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F55" w:rsidRPr="00471634" w:rsidRDefault="00D77F55" w:rsidP="00D77F55">
      <w:pPr>
        <w:rPr>
          <w:rFonts w:ascii="Georgia" w:hAnsi="Georgia"/>
        </w:rPr>
      </w:pPr>
      <w:bookmarkStart w:id="0" w:name="_GoBack"/>
      <w:bookmarkEnd w:id="0"/>
    </w:p>
    <w:p w:rsidR="00CC6E1D" w:rsidRPr="00471634" w:rsidRDefault="00CC6E1D" w:rsidP="00CC6E1D">
      <w:pPr>
        <w:rPr>
          <w:rFonts w:ascii="Georgia" w:hAnsi="Georgia"/>
          <w:b/>
        </w:rPr>
      </w:pPr>
      <w:r w:rsidRPr="00471634">
        <w:rPr>
          <w:rFonts w:ascii="Georgia" w:hAnsi="Georgia"/>
          <w:b/>
        </w:rPr>
        <w:t>NEWS RELEASE</w:t>
      </w:r>
    </w:p>
    <w:p w:rsidR="00CC6E1D" w:rsidRPr="00471634" w:rsidRDefault="00CC6E1D" w:rsidP="00CC6E1D">
      <w:pPr>
        <w:spacing w:after="0"/>
        <w:rPr>
          <w:rFonts w:ascii="Georgia" w:hAnsi="Georgia"/>
          <w:i/>
        </w:rPr>
      </w:pPr>
      <w:r w:rsidRPr="00471634">
        <w:rPr>
          <w:rFonts w:ascii="Georgia" w:hAnsi="Georgia"/>
          <w:i/>
        </w:rPr>
        <w:t xml:space="preserve">For Immediate Release: </w:t>
      </w:r>
      <w:r>
        <w:rPr>
          <w:rFonts w:ascii="Georgia" w:hAnsi="Georgia"/>
          <w:i/>
        </w:rPr>
        <w:t>April 5, 2016</w:t>
      </w:r>
    </w:p>
    <w:p w:rsidR="00CC6E1D" w:rsidRPr="00471634" w:rsidRDefault="00CC6E1D" w:rsidP="00CC6E1D">
      <w:pPr>
        <w:spacing w:after="0"/>
        <w:rPr>
          <w:rFonts w:ascii="Georgia" w:hAnsi="Georgia" w:cs="Arial"/>
          <w:b/>
        </w:rPr>
      </w:pPr>
    </w:p>
    <w:p w:rsidR="00CC6E1D" w:rsidRPr="00BA357A" w:rsidRDefault="00CC6E1D" w:rsidP="00CC6E1D">
      <w:pPr>
        <w:spacing w:after="0"/>
        <w:rPr>
          <w:rFonts w:ascii="Georgia" w:hAnsi="Georgia" w:cs="Times New Roman"/>
          <w:b/>
        </w:rPr>
      </w:pPr>
      <w:r>
        <w:rPr>
          <w:rFonts w:ascii="Georgia" w:hAnsi="Georgia"/>
          <w:b/>
        </w:rPr>
        <w:t>Parent Resources for Mississippi Assessment Program (MAP) Now Available</w:t>
      </w:r>
      <w:r>
        <w:rPr>
          <w:rFonts w:ascii="Georgia" w:hAnsi="Georgia" w:cs="Times New Roman"/>
          <w:b/>
        </w:rPr>
        <w:br/>
      </w:r>
    </w:p>
    <w:p w:rsidR="00CC6E1D" w:rsidRPr="00600F98" w:rsidRDefault="00CC6E1D" w:rsidP="00CC6E1D">
      <w:pPr>
        <w:spacing w:after="240"/>
        <w:rPr>
          <w:rFonts w:ascii="Georgia" w:hAnsi="Georgia"/>
        </w:rPr>
      </w:pPr>
      <w:r>
        <w:rPr>
          <w:rFonts w:ascii="Georgia" w:hAnsi="Georgia"/>
        </w:rPr>
        <w:t>CLINTON</w:t>
      </w:r>
      <w:r w:rsidRPr="00600F98">
        <w:rPr>
          <w:rFonts w:ascii="Georgia" w:hAnsi="Georgia"/>
        </w:rPr>
        <w:t xml:space="preserve">, Miss. – </w:t>
      </w:r>
      <w:r>
        <w:rPr>
          <w:rFonts w:ascii="Georgia" w:hAnsi="Georgia"/>
        </w:rPr>
        <w:t xml:space="preserve">The Mississippi Department of Education (MDE) has developed resources for parents and families to help them </w:t>
      </w:r>
      <w:r w:rsidRPr="00600F98">
        <w:rPr>
          <w:rFonts w:ascii="Georgia" w:hAnsi="Georgia"/>
        </w:rPr>
        <w:t xml:space="preserve">become familiar with the expectations of the Mississippi Assessment Program (MAP). </w:t>
      </w:r>
    </w:p>
    <w:p w:rsidR="00CC6E1D" w:rsidRDefault="00CC6E1D" w:rsidP="00CC6E1D">
      <w:pPr>
        <w:spacing w:after="240"/>
        <w:rPr>
          <w:rFonts w:ascii="Georgia" w:hAnsi="Georgia"/>
        </w:rPr>
      </w:pPr>
      <w:r w:rsidRPr="00600F98">
        <w:rPr>
          <w:rFonts w:ascii="Georgia" w:hAnsi="Georgia"/>
        </w:rPr>
        <w:t>MAP is the new statewide assessment for English Language Arts (ELA) and Mathematics for grades 3-8 and Algebra I and English II. Studen</w:t>
      </w:r>
      <w:r>
        <w:rPr>
          <w:rFonts w:ascii="Georgia" w:hAnsi="Georgia"/>
        </w:rPr>
        <w:t>ts statewide will take MAP assessments</w:t>
      </w:r>
      <w:r w:rsidRPr="00600F98">
        <w:rPr>
          <w:rFonts w:ascii="Georgia" w:hAnsi="Georgia"/>
        </w:rPr>
        <w:t xml:space="preserve"> during the testing window of April 25 through May 17.  </w:t>
      </w:r>
    </w:p>
    <w:p w:rsidR="00CC6E1D" w:rsidRDefault="00CC6E1D" w:rsidP="00CC6E1D">
      <w:pPr>
        <w:spacing w:after="240"/>
        <w:rPr>
          <w:rFonts w:ascii="Georgia" w:hAnsi="Georgia" w:cs="Calibri"/>
          <w:bCs/>
        </w:rPr>
      </w:pPr>
      <w:r>
        <w:rPr>
          <w:rFonts w:ascii="Georgia" w:hAnsi="Georgia"/>
        </w:rPr>
        <w:t>“</w:t>
      </w:r>
      <w:r w:rsidRPr="00D468E5">
        <w:rPr>
          <w:rFonts w:ascii="Georgia" w:hAnsi="Georgia"/>
        </w:rPr>
        <w:t xml:space="preserve">Mississippi educators participated in the development of MAP to </w:t>
      </w:r>
      <w:r w:rsidRPr="00D468E5">
        <w:rPr>
          <w:rFonts w:ascii="Georgia" w:hAnsi="Georgia" w:cstheme="minorHAnsi"/>
        </w:rPr>
        <w:t xml:space="preserve">identify students’ </w:t>
      </w:r>
      <w:r w:rsidRPr="00D468E5">
        <w:rPr>
          <w:rFonts w:ascii="Georgia" w:hAnsi="Georgia"/>
        </w:rPr>
        <w:t>strengths and areas for improvement to ensure they are on track for the next grade and</w:t>
      </w:r>
      <w:r>
        <w:rPr>
          <w:rFonts w:ascii="Georgia" w:hAnsi="Georgia"/>
        </w:rPr>
        <w:t xml:space="preserve"> eventually, college and career,” </w:t>
      </w:r>
      <w:r w:rsidRPr="00CA5E94">
        <w:rPr>
          <w:rFonts w:ascii="Georgia" w:hAnsi="Georgia" w:cs="Calibri"/>
          <w:bCs/>
        </w:rPr>
        <w:t xml:space="preserve">said Dr. J.P. Beaudoin, MDE chief of research and development. “MAP is one of many measures, including student grades and teacher reports, that combined, provide a </w:t>
      </w:r>
      <w:r>
        <w:rPr>
          <w:rFonts w:ascii="Georgia" w:hAnsi="Georgia" w:cs="Calibri"/>
          <w:bCs/>
        </w:rPr>
        <w:t>more robust picture about student progress.</w:t>
      </w:r>
      <w:r w:rsidRPr="00CA5E94">
        <w:rPr>
          <w:rFonts w:ascii="Georgia" w:hAnsi="Georgia" w:cs="Calibri"/>
          <w:bCs/>
        </w:rPr>
        <w:t xml:space="preserve">” </w:t>
      </w:r>
    </w:p>
    <w:p w:rsidR="00CC6E1D" w:rsidRDefault="009F5B06" w:rsidP="00CC6E1D">
      <w:pPr>
        <w:spacing w:after="240"/>
        <w:rPr>
          <w:rFonts w:ascii="Georgia" w:hAnsi="Georgia"/>
        </w:rPr>
      </w:pPr>
      <w:hyperlink r:id="rId7" w:history="1">
        <w:r w:rsidR="00CC6E1D" w:rsidRPr="00256B54">
          <w:rPr>
            <w:rStyle w:val="Hyperlink"/>
            <w:rFonts w:ascii="Georgia" w:hAnsi="Georgia"/>
          </w:rPr>
          <w:t>MAP parent resources</w:t>
        </w:r>
      </w:hyperlink>
      <w:r w:rsidR="00CC6E1D" w:rsidRPr="00256B54">
        <w:rPr>
          <w:rFonts w:ascii="Georgia" w:hAnsi="Georgia"/>
        </w:rPr>
        <w:t xml:space="preserve"> include an overview of MAP, frequently asked questions</w:t>
      </w:r>
      <w:r w:rsidR="00CC6E1D">
        <w:rPr>
          <w:rFonts w:ascii="Georgia" w:hAnsi="Georgia"/>
        </w:rPr>
        <w:t xml:space="preserve">, </w:t>
      </w:r>
      <w:r w:rsidR="00CC6E1D" w:rsidRPr="00256B54">
        <w:rPr>
          <w:rFonts w:ascii="Georgia" w:hAnsi="Georgia"/>
        </w:rPr>
        <w:t>links to practice</w:t>
      </w:r>
      <w:r w:rsidR="00CC6E1D">
        <w:rPr>
          <w:rFonts w:ascii="Georgia" w:hAnsi="Georgia"/>
        </w:rPr>
        <w:t xml:space="preserve"> test</w:t>
      </w:r>
      <w:r w:rsidR="00CC6E1D" w:rsidRPr="00256B54">
        <w:rPr>
          <w:rFonts w:ascii="Georgia" w:hAnsi="Georgia"/>
        </w:rPr>
        <w:t>s</w:t>
      </w:r>
      <w:r w:rsidR="00CC6E1D">
        <w:rPr>
          <w:rFonts w:ascii="Georgia" w:hAnsi="Georgia"/>
        </w:rPr>
        <w:t xml:space="preserve"> and a preview of the online testing environment</w:t>
      </w:r>
      <w:r w:rsidR="00CC6E1D" w:rsidRPr="00256B54">
        <w:rPr>
          <w:rFonts w:ascii="Georgia" w:hAnsi="Georgia"/>
        </w:rPr>
        <w:t xml:space="preserve">. </w:t>
      </w:r>
      <w:r w:rsidR="00CC6E1D" w:rsidRPr="00D468E5">
        <w:rPr>
          <w:rFonts w:ascii="Georgia" w:hAnsi="Georgia"/>
        </w:rPr>
        <w:t xml:space="preserve">With the exception of the writing portion of the ELA test, students will take the MAP test on a computer. </w:t>
      </w:r>
    </w:p>
    <w:p w:rsidR="00CC6E1D" w:rsidRDefault="00CC6E1D" w:rsidP="00CC6E1D">
      <w:pPr>
        <w:spacing w:after="240"/>
        <w:rPr>
          <w:rFonts w:ascii="Georgia" w:hAnsi="Georgia" w:cs="Times New Roman"/>
        </w:rPr>
      </w:pPr>
      <w:r w:rsidRPr="00256B54">
        <w:rPr>
          <w:rFonts w:ascii="Georgia" w:hAnsi="Georgia"/>
        </w:rPr>
        <w:t xml:space="preserve">Parents </w:t>
      </w:r>
      <w:r>
        <w:rPr>
          <w:rFonts w:ascii="Georgia" w:hAnsi="Georgia"/>
        </w:rPr>
        <w:t>may</w:t>
      </w:r>
      <w:r w:rsidRPr="00256B54">
        <w:rPr>
          <w:rFonts w:ascii="Georgia" w:hAnsi="Georgia"/>
        </w:rPr>
        <w:t xml:space="preserve"> use the materials to </w:t>
      </w:r>
      <w:r w:rsidRPr="00256B54">
        <w:rPr>
          <w:rFonts w:ascii="Georgia" w:hAnsi="Georgia" w:cs="Times New Roman"/>
        </w:rPr>
        <w:t>help their child become familiar with the types of questions they will be asked on MAP</w:t>
      </w:r>
      <w:r>
        <w:rPr>
          <w:rFonts w:ascii="Georgia" w:hAnsi="Georgia" w:cs="Times New Roman"/>
        </w:rPr>
        <w:t>. Parents are also encouraged to talk frequently with teachers about their child’s academic performance.</w:t>
      </w:r>
    </w:p>
    <w:p w:rsidR="00CC6E1D" w:rsidRPr="00D16580" w:rsidRDefault="00CC6E1D" w:rsidP="00CC6E1D">
      <w:pPr>
        <w:spacing w:after="240"/>
        <w:rPr>
          <w:rFonts w:ascii="Georgia" w:hAnsi="Georgia"/>
        </w:rPr>
      </w:pPr>
      <w:r>
        <w:rPr>
          <w:rFonts w:ascii="Georgia" w:eastAsia="Times New Roman" w:hAnsi="Georgia" w:cs="Arial"/>
          <w:color w:val="000000"/>
        </w:rPr>
        <w:t>“P</w:t>
      </w:r>
      <w:r w:rsidRPr="00D16580">
        <w:rPr>
          <w:rFonts w:ascii="Georgia" w:eastAsia="Times New Roman" w:hAnsi="Georgia" w:cs="Arial"/>
          <w:color w:val="000000"/>
        </w:rPr>
        <w:t>arental support i</w:t>
      </w:r>
      <w:r>
        <w:rPr>
          <w:rFonts w:ascii="Georgia" w:eastAsia="Times New Roman" w:hAnsi="Georgia" w:cs="Arial"/>
          <w:color w:val="000000"/>
        </w:rPr>
        <w:t xml:space="preserve">s vital for student achievement,” </w:t>
      </w:r>
      <w:r w:rsidRPr="00D16580">
        <w:rPr>
          <w:rFonts w:ascii="Georgia" w:eastAsia="Times New Roman" w:hAnsi="Georgia" w:cs="Arial"/>
          <w:color w:val="000000"/>
        </w:rPr>
        <w:t xml:space="preserve">said </w:t>
      </w:r>
      <w:r w:rsidRPr="00D16580">
        <w:rPr>
          <w:rFonts w:ascii="Georgia" w:hAnsi="Georgia"/>
        </w:rPr>
        <w:t xml:space="preserve">Miranda P. Kincaid, </w:t>
      </w:r>
      <w:r>
        <w:rPr>
          <w:rFonts w:ascii="Georgia" w:hAnsi="Georgia"/>
        </w:rPr>
        <w:t>a</w:t>
      </w:r>
      <w:r w:rsidRPr="00D16580">
        <w:rPr>
          <w:rFonts w:ascii="Georgia" w:hAnsi="Georgia"/>
        </w:rPr>
        <w:t xml:space="preserve"> 10th grade English te</w:t>
      </w:r>
      <w:r>
        <w:rPr>
          <w:rFonts w:ascii="Georgia" w:hAnsi="Georgia"/>
        </w:rPr>
        <w:t>acher at Louisville High School in the Louisville School District.</w:t>
      </w:r>
      <w:r w:rsidRPr="00D16580">
        <w:rPr>
          <w:rFonts w:ascii="Georgia" w:hAnsi="Georgia"/>
        </w:rPr>
        <w:t xml:space="preserve"> “</w:t>
      </w:r>
      <w:r w:rsidRPr="00D16580">
        <w:rPr>
          <w:rFonts w:ascii="Georgia" w:eastAsia="Times New Roman" w:hAnsi="Georgia" w:cs="Arial"/>
          <w:color w:val="000000"/>
        </w:rPr>
        <w:t xml:space="preserve">Teachers must have constant communication with the parents </w:t>
      </w:r>
      <w:r>
        <w:rPr>
          <w:rFonts w:ascii="Georgia" w:eastAsia="Times New Roman" w:hAnsi="Georgia" w:cs="Arial"/>
          <w:color w:val="000000"/>
        </w:rPr>
        <w:t>about</w:t>
      </w:r>
      <w:r w:rsidRPr="00D16580">
        <w:rPr>
          <w:rFonts w:ascii="Georgia" w:eastAsia="Times New Roman" w:hAnsi="Georgia" w:cs="Arial"/>
          <w:color w:val="000000"/>
        </w:rPr>
        <w:t xml:space="preserve"> higher academic standards and how rigor in the classroom will ultimately be beneficial not only for the MAP </w:t>
      </w:r>
      <w:r>
        <w:rPr>
          <w:rFonts w:ascii="Georgia" w:eastAsia="Times New Roman" w:hAnsi="Georgia" w:cs="Arial"/>
          <w:color w:val="000000"/>
        </w:rPr>
        <w:t>a</w:t>
      </w:r>
      <w:r w:rsidRPr="00D16580">
        <w:rPr>
          <w:rFonts w:ascii="Georgia" w:eastAsia="Times New Roman" w:hAnsi="Georgia" w:cs="Arial"/>
          <w:color w:val="000000"/>
        </w:rPr>
        <w:t xml:space="preserve">ssessment, but to ensure </w:t>
      </w:r>
      <w:r>
        <w:rPr>
          <w:rFonts w:ascii="Georgia" w:eastAsia="Times New Roman" w:hAnsi="Georgia" w:cs="Arial"/>
          <w:color w:val="000000"/>
        </w:rPr>
        <w:t xml:space="preserve">student </w:t>
      </w:r>
      <w:r w:rsidRPr="00D16580">
        <w:rPr>
          <w:rFonts w:ascii="Georgia" w:eastAsia="Times New Roman" w:hAnsi="Georgia" w:cs="Arial"/>
          <w:color w:val="000000"/>
        </w:rPr>
        <w:t>success in career or college</w:t>
      </w:r>
      <w:r>
        <w:rPr>
          <w:rFonts w:ascii="Georgia" w:eastAsia="Times New Roman" w:hAnsi="Georgia" w:cs="Arial"/>
          <w:color w:val="000000"/>
        </w:rPr>
        <w:t xml:space="preserve">.” </w:t>
      </w:r>
    </w:p>
    <w:p w:rsidR="00CC6E1D" w:rsidRDefault="00CC6E1D" w:rsidP="00CC6E1D">
      <w:pPr>
        <w:spacing w:after="240"/>
        <w:rPr>
          <w:rFonts w:ascii="Georgia" w:hAnsi="Georgia"/>
        </w:rPr>
      </w:pPr>
    </w:p>
    <w:p w:rsidR="00CC6E1D" w:rsidRDefault="00CC6E1D" w:rsidP="00CC6E1D">
      <w:pPr>
        <w:spacing w:after="240"/>
      </w:pPr>
    </w:p>
    <w:p w:rsidR="00CC6E1D" w:rsidRPr="00DE2F06" w:rsidRDefault="00CC6E1D" w:rsidP="00CC6E1D">
      <w:pPr>
        <w:spacing w:after="240"/>
      </w:pPr>
      <w:r>
        <w:t> </w:t>
      </w:r>
      <w:r w:rsidRPr="00D468E5">
        <w:rPr>
          <w:rFonts w:ascii="Georgia" w:hAnsi="Georgia"/>
        </w:rPr>
        <w:t xml:space="preserve">MAP </w:t>
      </w:r>
      <w:r>
        <w:rPr>
          <w:rFonts w:ascii="Georgia" w:hAnsi="Georgia"/>
        </w:rPr>
        <w:t>assesses</w:t>
      </w:r>
      <w:r w:rsidRPr="00D468E5">
        <w:rPr>
          <w:rFonts w:ascii="Georgia" w:hAnsi="Georgia"/>
        </w:rPr>
        <w:t xml:space="preserve"> students on critica</w:t>
      </w:r>
      <w:r>
        <w:rPr>
          <w:rFonts w:ascii="Georgia" w:hAnsi="Georgia"/>
        </w:rPr>
        <w:t xml:space="preserve">l thinking and problem-solving and </w:t>
      </w:r>
      <w:r w:rsidRPr="00D468E5">
        <w:rPr>
          <w:rFonts w:ascii="Georgia" w:hAnsi="Georgia"/>
        </w:rPr>
        <w:t xml:space="preserve">goes beyond multiple-choice questions to get a deeper understanding of students’ learning. Students </w:t>
      </w:r>
      <w:r>
        <w:rPr>
          <w:rFonts w:ascii="Georgia" w:hAnsi="Georgia"/>
        </w:rPr>
        <w:t>will be</w:t>
      </w:r>
      <w:r w:rsidRPr="00D468E5">
        <w:rPr>
          <w:rFonts w:ascii="Georgia" w:hAnsi="Georgia"/>
        </w:rPr>
        <w:t xml:space="preserve"> required to apply their knowledge and skills to address real-world problems and describe their reasoning. </w:t>
      </w:r>
    </w:p>
    <w:p w:rsidR="00CC6E1D" w:rsidRDefault="00CC6E1D" w:rsidP="00CC6E1D">
      <w:pPr>
        <w:widowControl w:val="0"/>
        <w:autoSpaceDE w:val="0"/>
        <w:autoSpaceDN w:val="0"/>
        <w:adjustRightInd w:val="0"/>
        <w:spacing w:after="240" w:line="240" w:lineRule="auto"/>
        <w:rPr>
          <w:rFonts w:ascii="Georgia" w:hAnsi="Georgia" w:cs="Calibri"/>
        </w:rPr>
      </w:pPr>
      <w:r>
        <w:rPr>
          <w:rFonts w:ascii="Georgia" w:hAnsi="Georgia" w:cs="Calibri"/>
        </w:rPr>
        <w:t>“</w:t>
      </w:r>
      <w:r w:rsidRPr="00C91DCC">
        <w:rPr>
          <w:rFonts w:ascii="Georgia" w:hAnsi="Georgia" w:cs="Calibri"/>
        </w:rPr>
        <w:t>Together, educators and parents can utilize MAP data to encourage, strengthen, and guide the academic careers of students to build a strong foundation for their future,</w:t>
      </w:r>
      <w:r>
        <w:rPr>
          <w:rFonts w:ascii="Georgia" w:hAnsi="Georgia" w:cs="Calibri"/>
        </w:rPr>
        <w:t>”</w:t>
      </w:r>
      <w:r w:rsidRPr="00C91DCC">
        <w:rPr>
          <w:rFonts w:ascii="Georgia" w:hAnsi="Georgia" w:cs="Calibri"/>
        </w:rPr>
        <w:t xml:space="preserve"> said </w:t>
      </w:r>
      <w:proofErr w:type="spellStart"/>
      <w:r w:rsidRPr="00C91DCC">
        <w:rPr>
          <w:rFonts w:ascii="Georgia" w:hAnsi="Georgia" w:cs="Calibri"/>
        </w:rPr>
        <w:t>LaShea</w:t>
      </w:r>
      <w:proofErr w:type="spellEnd"/>
      <w:r w:rsidRPr="00C91DCC">
        <w:rPr>
          <w:rFonts w:ascii="Georgia" w:hAnsi="Georgia" w:cs="Calibri"/>
        </w:rPr>
        <w:t xml:space="preserve"> </w:t>
      </w:r>
      <w:proofErr w:type="spellStart"/>
      <w:r w:rsidRPr="00C91DCC">
        <w:rPr>
          <w:rFonts w:ascii="Georgia" w:hAnsi="Georgia" w:cs="Calibri"/>
        </w:rPr>
        <w:t>Cirlot</w:t>
      </w:r>
      <w:proofErr w:type="spellEnd"/>
      <w:r w:rsidRPr="00C91DCC">
        <w:rPr>
          <w:rFonts w:ascii="Georgia" w:hAnsi="Georgia" w:cs="Calibri"/>
        </w:rPr>
        <w:t>, an Algebra I teacher at East Central High School in the Jackson County School District.</w:t>
      </w:r>
    </w:p>
    <w:p w:rsidR="00CC6E1D" w:rsidRPr="007E1EA6" w:rsidRDefault="00CC6E1D" w:rsidP="00CC6E1D">
      <w:pPr>
        <w:widowControl w:val="0"/>
        <w:autoSpaceDE w:val="0"/>
        <w:autoSpaceDN w:val="0"/>
        <w:adjustRightInd w:val="0"/>
        <w:spacing w:after="240" w:line="240" w:lineRule="auto"/>
        <w:rPr>
          <w:rFonts w:ascii="Georgia" w:hAnsi="Georgia" w:cs="Calibri"/>
        </w:rPr>
      </w:pPr>
      <w:r w:rsidRPr="00600F98">
        <w:rPr>
          <w:rFonts w:ascii="Georgia" w:hAnsi="Georgia"/>
        </w:rPr>
        <w:t>MAP replaces the Partnership for the Assessment of Readiness for College and Careers (PARCC) test. MAP was specifically developed for Mississippi because the state ended its membership in the PARCC testing consortium and new tests were needed to measure student mastery of the Mississippi College and Career Ready Standards</w:t>
      </w:r>
      <w:r>
        <w:rPr>
          <w:rFonts w:ascii="Georgia" w:hAnsi="Georgia"/>
        </w:rPr>
        <w:t xml:space="preserve"> (MCCRS)</w:t>
      </w:r>
      <w:r w:rsidRPr="00600F98">
        <w:rPr>
          <w:rFonts w:ascii="Georgia" w:hAnsi="Georgia"/>
        </w:rPr>
        <w:t xml:space="preserve">. </w:t>
      </w:r>
      <w:r>
        <w:rPr>
          <w:rFonts w:ascii="Georgia" w:hAnsi="Georgia"/>
        </w:rPr>
        <w:br/>
      </w:r>
      <w:r w:rsidRPr="009A29D5">
        <w:rPr>
          <w:rFonts w:ascii="Georgia" w:hAnsi="Georgia"/>
        </w:rPr>
        <w:br/>
      </w:r>
      <w:r>
        <w:rPr>
          <w:rFonts w:ascii="Georgia" w:hAnsi="Georgia"/>
        </w:rPr>
        <w:t>View MAP parent resources here:</w:t>
      </w:r>
      <w:r w:rsidRPr="009A29D5">
        <w:rPr>
          <w:rFonts w:ascii="Georgia" w:hAnsi="Georgia"/>
        </w:rPr>
        <w:t xml:space="preserve"> </w:t>
      </w:r>
      <w:hyperlink r:id="rId8" w:history="1">
        <w:r w:rsidRPr="009A29D5">
          <w:rPr>
            <w:rStyle w:val="Hyperlink"/>
            <w:rFonts w:ascii="Georgia" w:hAnsi="Georgia"/>
          </w:rPr>
          <w:t>www.mde.k12.ms.us/OSA/MAP/parent-resources</w:t>
        </w:r>
      </w:hyperlink>
    </w:p>
    <w:p w:rsidR="00720C2A" w:rsidRPr="00471634" w:rsidRDefault="00720C2A" w:rsidP="00C04766">
      <w:pPr>
        <w:rPr>
          <w:rFonts w:ascii="Georgia" w:hAnsi="Georgia"/>
        </w:rPr>
      </w:pPr>
    </w:p>
    <w:p w:rsidR="00D97B1E" w:rsidRPr="00471634" w:rsidRDefault="000D502F" w:rsidP="00CB209C">
      <w:pPr>
        <w:jc w:val="center"/>
        <w:rPr>
          <w:rFonts w:ascii="Georgia" w:hAnsi="Georgia"/>
        </w:rPr>
      </w:pPr>
      <w:r w:rsidRPr="00471634">
        <w:rPr>
          <w:rFonts w:ascii="Georgia" w:hAnsi="Georgia"/>
        </w:rPr>
        <w:t># # #</w:t>
      </w:r>
    </w:p>
    <w:sectPr w:rsidR="00D97B1E" w:rsidRPr="00471634" w:rsidSect="005715E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B06" w:rsidRDefault="009F5B06" w:rsidP="00706220">
      <w:pPr>
        <w:spacing w:after="0" w:line="240" w:lineRule="auto"/>
      </w:pPr>
      <w:r>
        <w:separator/>
      </w:r>
    </w:p>
  </w:endnote>
  <w:endnote w:type="continuationSeparator" w:id="0">
    <w:p w:rsidR="009F5B06" w:rsidRDefault="009F5B06" w:rsidP="0070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n Apetit MT">
    <w:charset w:val="02"/>
    <w:family w:val="auto"/>
    <w:pitch w:val="variable"/>
    <w:sig w:usb0="00000000" w:usb1="10000000" w:usb2="00000000" w:usb3="00000000" w:csb0="80000000" w:csb1="00000000"/>
  </w:font>
  <w:font w:name="PressWriter Symbol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2C" w:rsidRDefault="001F25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1E" w:rsidRPr="008F0A8C" w:rsidRDefault="000B0F1E">
    <w:pPr>
      <w:pStyle w:val="Footer"/>
      <w:rPr>
        <w:sz w:val="18"/>
        <w:szCs w:val="18"/>
      </w:rPr>
    </w:pPr>
    <w:r w:rsidRPr="008F0A8C">
      <w:rPr>
        <w:color w:val="0F243E" w:themeColor="text2" w:themeShade="80"/>
        <w:sz w:val="18"/>
        <w:szCs w:val="18"/>
      </w:rPr>
      <w:t xml:space="preserve">Central High School Building   </w:t>
    </w:r>
    <w:r w:rsidRPr="008F0A8C">
      <w:rPr>
        <w:rFonts w:ascii="Bon Apetit MT" w:hAnsi="Bon Apetit MT"/>
        <w:color w:val="0F243E" w:themeColor="text2" w:themeShade="80"/>
        <w:sz w:val="18"/>
        <w:szCs w:val="18"/>
      </w:rPr>
      <w:sym w:font="PressWriter Symbols" w:char="F06A"/>
    </w:r>
    <w:r w:rsidRPr="008F0A8C">
      <w:rPr>
        <w:color w:val="0F243E" w:themeColor="text2" w:themeShade="80"/>
        <w:sz w:val="18"/>
        <w:szCs w:val="18"/>
      </w:rPr>
      <w:t xml:space="preserve">  359 North West Street   </w:t>
    </w:r>
    <w:r w:rsidRPr="008F0A8C">
      <w:rPr>
        <w:rFonts w:ascii="Bon Apetit MT" w:hAnsi="Bon Apetit MT"/>
        <w:color w:val="0F243E" w:themeColor="text2" w:themeShade="80"/>
        <w:sz w:val="18"/>
        <w:szCs w:val="18"/>
      </w:rPr>
      <w:sym w:font="PressWriter Symbols" w:char="F06A"/>
    </w:r>
    <w:r w:rsidRPr="008F0A8C">
      <w:rPr>
        <w:b/>
        <w:color w:val="0F243E" w:themeColor="text2" w:themeShade="80"/>
        <w:sz w:val="18"/>
        <w:szCs w:val="18"/>
      </w:rPr>
      <w:t xml:space="preserve"> </w:t>
    </w:r>
    <w:r w:rsidRPr="008F0A8C">
      <w:rPr>
        <w:color w:val="0F243E" w:themeColor="text2" w:themeShade="80"/>
        <w:sz w:val="18"/>
        <w:szCs w:val="18"/>
      </w:rPr>
      <w:t xml:space="preserve">  P.O. Box 771   </w:t>
    </w:r>
    <w:r w:rsidRPr="008F0A8C">
      <w:rPr>
        <w:rFonts w:ascii="Bon Apetit MT" w:hAnsi="Bon Apetit MT"/>
        <w:color w:val="0F243E" w:themeColor="text2" w:themeShade="80"/>
        <w:sz w:val="18"/>
        <w:szCs w:val="18"/>
      </w:rPr>
      <w:sym w:font="PressWriter Symbols" w:char="F06A"/>
    </w:r>
    <w:r w:rsidRPr="008F0A8C">
      <w:rPr>
        <w:b/>
        <w:color w:val="0F243E" w:themeColor="text2" w:themeShade="80"/>
        <w:sz w:val="18"/>
        <w:szCs w:val="18"/>
      </w:rPr>
      <w:t xml:space="preserve">   </w:t>
    </w:r>
    <w:r w:rsidRPr="008F0A8C">
      <w:rPr>
        <w:color w:val="0F243E" w:themeColor="text2" w:themeShade="80"/>
        <w:sz w:val="18"/>
        <w:szCs w:val="18"/>
      </w:rPr>
      <w:t xml:space="preserve"> Jackson, MS  39205-0771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2C" w:rsidRDefault="001F2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B06" w:rsidRDefault="009F5B06" w:rsidP="00706220">
      <w:pPr>
        <w:spacing w:after="0" w:line="240" w:lineRule="auto"/>
      </w:pPr>
      <w:r>
        <w:separator/>
      </w:r>
    </w:p>
  </w:footnote>
  <w:footnote w:type="continuationSeparator" w:id="0">
    <w:p w:rsidR="009F5B06" w:rsidRDefault="009F5B06" w:rsidP="00706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2C" w:rsidRDefault="001F2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1E" w:rsidRPr="00362F29" w:rsidRDefault="000B0F1E" w:rsidP="00362F29">
    <w:pPr>
      <w:spacing w:after="0"/>
      <w:jc w:val="center"/>
      <w:rPr>
        <w:rFonts w:ascii="Georgia" w:hAnsi="Georgia"/>
        <w:b/>
        <w:sz w:val="20"/>
        <w:szCs w:val="20"/>
      </w:rPr>
    </w:pPr>
    <w:r w:rsidRPr="00362F29">
      <w:rPr>
        <w:rFonts w:ascii="Georgia" w:hAnsi="Georgia"/>
        <w:b/>
        <w:noProof/>
        <w:sz w:val="20"/>
        <w:szCs w:val="20"/>
      </w:rPr>
      <w:drawing>
        <wp:inline distT="0" distB="0" distL="0" distR="0">
          <wp:extent cx="2705100" cy="120015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1267" name="Picture 1"/>
                  <pic:cNvPicPr>
                    <a:picLocks noChangeAspect="1"/>
                  </pic:cNvPicPr>
                </pic:nvPicPr>
                <pic:blipFill>
                  <a:blip r:embed="rId1" cstate="print"/>
                  <a:srcRect/>
                  <a:stretch>
                    <a:fillRect/>
                  </a:stretch>
                </pic:blipFill>
                <pic:spPr bwMode="auto">
                  <a:xfrm>
                    <a:off x="0" y="0"/>
                    <a:ext cx="2707267" cy="1201111"/>
                  </a:xfrm>
                  <a:prstGeom prst="rect">
                    <a:avLst/>
                  </a:prstGeom>
                  <a:noFill/>
                  <a:ln w="9525">
                    <a:noFill/>
                    <a:miter lim="800000"/>
                    <a:headEnd/>
                    <a:tailEnd/>
                  </a:ln>
                </pic:spPr>
              </pic:pic>
            </a:graphicData>
          </a:graphic>
        </wp:inline>
      </w:drawing>
    </w:r>
  </w:p>
  <w:p w:rsidR="000B0F1E" w:rsidRPr="00362F29" w:rsidRDefault="000B0F1E" w:rsidP="00362F29">
    <w:pPr>
      <w:spacing w:after="0"/>
      <w:jc w:val="center"/>
      <w:rPr>
        <w:rFonts w:ascii="Georgia" w:hAnsi="Georgia"/>
        <w:b/>
        <w:color w:val="17365D" w:themeColor="text2" w:themeShade="BF"/>
        <w:sz w:val="20"/>
        <w:szCs w:val="20"/>
      </w:rPr>
    </w:pPr>
    <w:r>
      <w:rPr>
        <w:rFonts w:ascii="Georgia" w:hAnsi="Georgia"/>
        <w:b/>
        <w:color w:val="17365D" w:themeColor="text2" w:themeShade="BF"/>
        <w:sz w:val="20"/>
        <w:szCs w:val="20"/>
      </w:rPr>
      <w:t>Carey M. Wright</w:t>
    </w:r>
    <w:r w:rsidRPr="00362F29">
      <w:rPr>
        <w:rFonts w:ascii="Georgia" w:hAnsi="Georgia"/>
        <w:b/>
        <w:color w:val="17365D" w:themeColor="text2" w:themeShade="BF"/>
        <w:sz w:val="20"/>
        <w:szCs w:val="20"/>
      </w:rPr>
      <w:t xml:space="preserve">, </w:t>
    </w:r>
    <w:proofErr w:type="spellStart"/>
    <w:proofErr w:type="gramStart"/>
    <w:r>
      <w:rPr>
        <w:rFonts w:ascii="Georgia" w:hAnsi="Georgia"/>
        <w:b/>
        <w:color w:val="17365D" w:themeColor="text2" w:themeShade="BF"/>
        <w:sz w:val="20"/>
        <w:szCs w:val="20"/>
      </w:rPr>
      <w:t>Ed.D</w:t>
    </w:r>
    <w:proofErr w:type="spellEnd"/>
    <w:r>
      <w:rPr>
        <w:rFonts w:ascii="Georgia" w:hAnsi="Georgia"/>
        <w:b/>
        <w:color w:val="17365D" w:themeColor="text2" w:themeShade="BF"/>
        <w:sz w:val="20"/>
        <w:szCs w:val="20"/>
      </w:rPr>
      <w:t>.,</w:t>
    </w:r>
    <w:proofErr w:type="gramEnd"/>
    <w:r>
      <w:rPr>
        <w:rFonts w:ascii="Georgia" w:hAnsi="Georgia"/>
        <w:b/>
        <w:color w:val="17365D" w:themeColor="text2" w:themeShade="BF"/>
        <w:sz w:val="20"/>
        <w:szCs w:val="20"/>
      </w:rPr>
      <w:t xml:space="preserve"> </w:t>
    </w:r>
    <w:r w:rsidRPr="00362F29">
      <w:rPr>
        <w:rFonts w:ascii="Georgia" w:hAnsi="Georgia"/>
        <w:b/>
        <w:color w:val="17365D" w:themeColor="text2" w:themeShade="BF"/>
        <w:sz w:val="20"/>
        <w:szCs w:val="20"/>
      </w:rPr>
      <w:t>State Superintendent of Education</w:t>
    </w:r>
  </w:p>
  <w:p w:rsidR="000B0F1E" w:rsidRPr="00362F29" w:rsidRDefault="000B0F1E" w:rsidP="00362F29">
    <w:pPr>
      <w:spacing w:after="0"/>
      <w:jc w:val="center"/>
      <w:rPr>
        <w:rFonts w:ascii="Georgia" w:hAnsi="Georgia"/>
        <w:color w:val="17365D" w:themeColor="text2" w:themeShade="BF"/>
        <w:sz w:val="20"/>
        <w:szCs w:val="20"/>
      </w:rPr>
    </w:pPr>
    <w:r w:rsidRPr="00362F29">
      <w:rPr>
        <w:rFonts w:ascii="Georgia" w:hAnsi="Georgia"/>
        <w:color w:val="17365D" w:themeColor="text2" w:themeShade="BF"/>
        <w:sz w:val="20"/>
        <w:szCs w:val="20"/>
      </w:rPr>
      <w:t>Office of Commu</w:t>
    </w:r>
    <w:r w:rsidR="00FF5DA2">
      <w:rPr>
        <w:rFonts w:ascii="Georgia" w:hAnsi="Georgia"/>
        <w:color w:val="17365D" w:themeColor="text2" w:themeShade="BF"/>
        <w:sz w:val="20"/>
        <w:szCs w:val="20"/>
      </w:rPr>
      <w:t>nications &amp; Legislative Support</w:t>
    </w:r>
  </w:p>
  <w:p w:rsidR="000B0F1E" w:rsidRDefault="000B0F1E" w:rsidP="00362F29">
    <w:pPr>
      <w:spacing w:after="0"/>
      <w:jc w:val="center"/>
      <w:rPr>
        <w:rFonts w:ascii="Georgia" w:hAnsi="Georgia"/>
        <w:color w:val="17365D" w:themeColor="text2" w:themeShade="BF"/>
        <w:sz w:val="20"/>
        <w:szCs w:val="20"/>
      </w:rPr>
    </w:pPr>
    <w:r w:rsidRPr="00362F29">
      <w:rPr>
        <w:rFonts w:ascii="Georgia" w:hAnsi="Georgia"/>
        <w:color w:val="17365D" w:themeColor="text2" w:themeShade="BF"/>
        <w:sz w:val="20"/>
        <w:szCs w:val="20"/>
      </w:rPr>
      <w:t>Patrice Guilfoyle, APR, Director of Communications *601-359-3706 *FAX:  601-359-3033</w:t>
    </w:r>
    <w:r w:rsidR="00036419">
      <w:rPr>
        <w:rFonts w:ascii="Georgia" w:hAnsi="Georgia"/>
        <w:color w:val="17365D" w:themeColor="text2" w:themeShade="BF"/>
        <w:sz w:val="20"/>
        <w:szCs w:val="20"/>
      </w:rPr>
      <w:br/>
      <w:t xml:space="preserve">Jean Cook, </w:t>
    </w:r>
    <w:r w:rsidR="004A446A">
      <w:rPr>
        <w:rFonts w:ascii="Georgia" w:hAnsi="Georgia"/>
        <w:color w:val="17365D" w:themeColor="text2" w:themeShade="BF"/>
        <w:sz w:val="20"/>
        <w:szCs w:val="20"/>
      </w:rPr>
      <w:t xml:space="preserve">APR, </w:t>
    </w:r>
    <w:r w:rsidR="00036419">
      <w:rPr>
        <w:rFonts w:ascii="Georgia" w:hAnsi="Georgia"/>
        <w:color w:val="17365D" w:themeColor="text2" w:themeShade="BF"/>
        <w:sz w:val="20"/>
        <w:szCs w:val="20"/>
      </w:rPr>
      <w:t>Communications Specialist *601-359-3519</w:t>
    </w:r>
  </w:p>
  <w:p w:rsidR="001F252C" w:rsidRPr="00362F29" w:rsidRDefault="001F252C" w:rsidP="00362F29">
    <w:pPr>
      <w:spacing w:after="0"/>
      <w:jc w:val="center"/>
      <w:rPr>
        <w:rFonts w:ascii="Georgia" w:hAnsi="Georgia"/>
        <w:color w:val="17365D" w:themeColor="text2" w:themeShade="BF"/>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2C" w:rsidRDefault="001F2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F1231"/>
    <w:multiLevelType w:val="multilevel"/>
    <w:tmpl w:val="392CB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B90CEA"/>
    <w:multiLevelType w:val="hybridMultilevel"/>
    <w:tmpl w:val="8A46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C230C"/>
    <w:multiLevelType w:val="hybridMultilevel"/>
    <w:tmpl w:val="8FA6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05CEC"/>
    <w:multiLevelType w:val="hybridMultilevel"/>
    <w:tmpl w:val="B9941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EA5C8F"/>
    <w:multiLevelType w:val="hybridMultilevel"/>
    <w:tmpl w:val="667C0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20"/>
    <w:rsid w:val="00001E94"/>
    <w:rsid w:val="00036419"/>
    <w:rsid w:val="00066D3B"/>
    <w:rsid w:val="00084202"/>
    <w:rsid w:val="000B0F1E"/>
    <w:rsid w:val="000D502F"/>
    <w:rsid w:val="0014373E"/>
    <w:rsid w:val="0015127D"/>
    <w:rsid w:val="001713F9"/>
    <w:rsid w:val="00172789"/>
    <w:rsid w:val="00174856"/>
    <w:rsid w:val="001A039B"/>
    <w:rsid w:val="001A2FD5"/>
    <w:rsid w:val="001C0BCD"/>
    <w:rsid w:val="001E07DE"/>
    <w:rsid w:val="001F252C"/>
    <w:rsid w:val="001F2B1B"/>
    <w:rsid w:val="002026CF"/>
    <w:rsid w:val="00222FDD"/>
    <w:rsid w:val="00253A0D"/>
    <w:rsid w:val="00256711"/>
    <w:rsid w:val="0027433B"/>
    <w:rsid w:val="00287E2C"/>
    <w:rsid w:val="002D3B6D"/>
    <w:rsid w:val="002D58CB"/>
    <w:rsid w:val="00302F83"/>
    <w:rsid w:val="00334DC6"/>
    <w:rsid w:val="00362F29"/>
    <w:rsid w:val="0037796F"/>
    <w:rsid w:val="00397D14"/>
    <w:rsid w:val="003C5F61"/>
    <w:rsid w:val="003E4B09"/>
    <w:rsid w:val="0040064F"/>
    <w:rsid w:val="00471634"/>
    <w:rsid w:val="004812DD"/>
    <w:rsid w:val="00494981"/>
    <w:rsid w:val="004A446A"/>
    <w:rsid w:val="004B54E2"/>
    <w:rsid w:val="004B61BF"/>
    <w:rsid w:val="004B6A9E"/>
    <w:rsid w:val="004C0BA2"/>
    <w:rsid w:val="004F0B79"/>
    <w:rsid w:val="00531966"/>
    <w:rsid w:val="005715E0"/>
    <w:rsid w:val="005A5BE9"/>
    <w:rsid w:val="005C1397"/>
    <w:rsid w:val="005C5040"/>
    <w:rsid w:val="005D2FA1"/>
    <w:rsid w:val="005F1261"/>
    <w:rsid w:val="005F797D"/>
    <w:rsid w:val="00623E3D"/>
    <w:rsid w:val="006268E5"/>
    <w:rsid w:val="00632302"/>
    <w:rsid w:val="00666971"/>
    <w:rsid w:val="006D1266"/>
    <w:rsid w:val="006E541D"/>
    <w:rsid w:val="006F5740"/>
    <w:rsid w:val="00706220"/>
    <w:rsid w:val="007071F9"/>
    <w:rsid w:val="00720C2A"/>
    <w:rsid w:val="0076414E"/>
    <w:rsid w:val="00773C41"/>
    <w:rsid w:val="007B651B"/>
    <w:rsid w:val="007B7967"/>
    <w:rsid w:val="007D686D"/>
    <w:rsid w:val="007F5FBE"/>
    <w:rsid w:val="008243DE"/>
    <w:rsid w:val="00833CC2"/>
    <w:rsid w:val="00835167"/>
    <w:rsid w:val="00837B45"/>
    <w:rsid w:val="008511A9"/>
    <w:rsid w:val="00877535"/>
    <w:rsid w:val="008E5C75"/>
    <w:rsid w:val="008F0A8C"/>
    <w:rsid w:val="009012B3"/>
    <w:rsid w:val="0092508E"/>
    <w:rsid w:val="009377D6"/>
    <w:rsid w:val="009617EB"/>
    <w:rsid w:val="0096396D"/>
    <w:rsid w:val="00964FB6"/>
    <w:rsid w:val="00990B45"/>
    <w:rsid w:val="00995903"/>
    <w:rsid w:val="009F5B06"/>
    <w:rsid w:val="009F61A6"/>
    <w:rsid w:val="00A05CFE"/>
    <w:rsid w:val="00A458B4"/>
    <w:rsid w:val="00A9612A"/>
    <w:rsid w:val="00AA2A36"/>
    <w:rsid w:val="00AE0996"/>
    <w:rsid w:val="00B24935"/>
    <w:rsid w:val="00B300E0"/>
    <w:rsid w:val="00B65432"/>
    <w:rsid w:val="00BF33BE"/>
    <w:rsid w:val="00C04766"/>
    <w:rsid w:val="00C14BA9"/>
    <w:rsid w:val="00C90CA3"/>
    <w:rsid w:val="00CA066E"/>
    <w:rsid w:val="00CA6757"/>
    <w:rsid w:val="00CB209C"/>
    <w:rsid w:val="00CC04F6"/>
    <w:rsid w:val="00CC6E1D"/>
    <w:rsid w:val="00CD2F12"/>
    <w:rsid w:val="00D06A55"/>
    <w:rsid w:val="00D143E4"/>
    <w:rsid w:val="00D237C7"/>
    <w:rsid w:val="00D46E9F"/>
    <w:rsid w:val="00D6514C"/>
    <w:rsid w:val="00D67DE3"/>
    <w:rsid w:val="00D77F55"/>
    <w:rsid w:val="00D86BBF"/>
    <w:rsid w:val="00D97B1E"/>
    <w:rsid w:val="00DA7AFC"/>
    <w:rsid w:val="00DB2F82"/>
    <w:rsid w:val="00DE2F06"/>
    <w:rsid w:val="00DF0742"/>
    <w:rsid w:val="00DF0D89"/>
    <w:rsid w:val="00DF3CAA"/>
    <w:rsid w:val="00DF6DE6"/>
    <w:rsid w:val="00E06A75"/>
    <w:rsid w:val="00E13DA6"/>
    <w:rsid w:val="00E260C1"/>
    <w:rsid w:val="00EA2B06"/>
    <w:rsid w:val="00EB2309"/>
    <w:rsid w:val="00EC3D9A"/>
    <w:rsid w:val="00F04FF6"/>
    <w:rsid w:val="00F37FEF"/>
    <w:rsid w:val="00F64811"/>
    <w:rsid w:val="00FA693C"/>
    <w:rsid w:val="00FB7B9E"/>
    <w:rsid w:val="00FD7711"/>
    <w:rsid w:val="00FE2E1C"/>
    <w:rsid w:val="00FF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86F37-F142-4EA4-A364-8F748C04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0C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716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20"/>
  </w:style>
  <w:style w:type="paragraph" w:styleId="Footer">
    <w:name w:val="footer"/>
    <w:basedOn w:val="Normal"/>
    <w:link w:val="FooterChar"/>
    <w:uiPriority w:val="99"/>
    <w:unhideWhenUsed/>
    <w:rsid w:val="0070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20"/>
  </w:style>
  <w:style w:type="paragraph" w:styleId="BalloonText">
    <w:name w:val="Balloon Text"/>
    <w:basedOn w:val="Normal"/>
    <w:link w:val="BalloonTextChar"/>
    <w:uiPriority w:val="99"/>
    <w:semiHidden/>
    <w:unhideWhenUsed/>
    <w:rsid w:val="0070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220"/>
    <w:rPr>
      <w:rFonts w:ascii="Tahoma" w:hAnsi="Tahoma" w:cs="Tahoma"/>
      <w:sz w:val="16"/>
      <w:szCs w:val="16"/>
    </w:rPr>
  </w:style>
  <w:style w:type="paragraph" w:styleId="ListParagraph">
    <w:name w:val="List Paragraph"/>
    <w:basedOn w:val="Normal"/>
    <w:uiPriority w:val="34"/>
    <w:qFormat/>
    <w:rsid w:val="003C5F61"/>
    <w:pPr>
      <w:ind w:left="720"/>
      <w:contextualSpacing/>
    </w:pPr>
  </w:style>
  <w:style w:type="character" w:styleId="Hyperlink">
    <w:name w:val="Hyperlink"/>
    <w:basedOn w:val="DefaultParagraphFont"/>
    <w:uiPriority w:val="99"/>
    <w:unhideWhenUsed/>
    <w:rsid w:val="00D97B1E"/>
    <w:rPr>
      <w:color w:val="0000FF" w:themeColor="hyperlink"/>
      <w:u w:val="single"/>
    </w:rPr>
  </w:style>
  <w:style w:type="character" w:styleId="FollowedHyperlink">
    <w:name w:val="FollowedHyperlink"/>
    <w:basedOn w:val="DefaultParagraphFont"/>
    <w:uiPriority w:val="99"/>
    <w:semiHidden/>
    <w:unhideWhenUsed/>
    <w:rsid w:val="00D97B1E"/>
    <w:rPr>
      <w:color w:val="800080" w:themeColor="followedHyperlink"/>
      <w:u w:val="single"/>
    </w:rPr>
  </w:style>
  <w:style w:type="character" w:styleId="Strong">
    <w:name w:val="Strong"/>
    <w:basedOn w:val="DefaultParagraphFont"/>
    <w:uiPriority w:val="22"/>
    <w:qFormat/>
    <w:rsid w:val="009617EB"/>
    <w:rPr>
      <w:b/>
      <w:bCs/>
    </w:rPr>
  </w:style>
  <w:style w:type="paragraph" w:customStyle="1" w:styleId="NormalWeb1">
    <w:name w:val="Normal (Web)1"/>
    <w:rsid w:val="000D502F"/>
    <w:pPr>
      <w:spacing w:after="0" w:line="240" w:lineRule="atLeast"/>
    </w:pPr>
    <w:rPr>
      <w:rFonts w:ascii="Tahoma" w:eastAsia="ヒラギノ角ゴ Pro W3" w:hAnsi="Tahoma" w:cs="Times New Roman"/>
      <w:color w:val="242424"/>
      <w:sz w:val="18"/>
      <w:szCs w:val="20"/>
    </w:rPr>
  </w:style>
  <w:style w:type="character" w:customStyle="1" w:styleId="Hyperlink1">
    <w:name w:val="Hyperlink1"/>
    <w:autoRedefine/>
    <w:rsid w:val="000D502F"/>
    <w:rPr>
      <w:color w:val="0000FF"/>
      <w:sz w:val="22"/>
      <w:u w:val="single"/>
    </w:rPr>
  </w:style>
  <w:style w:type="paragraph" w:styleId="NormalWeb">
    <w:name w:val="Normal (Web)"/>
    <w:basedOn w:val="Normal"/>
    <w:uiPriority w:val="99"/>
    <w:unhideWhenUsed/>
    <w:rsid w:val="00A45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458B4"/>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7F5FB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7F5FBE"/>
    <w:rPr>
      <w:rFonts w:ascii="Calibri" w:eastAsiaTheme="minorHAnsi" w:hAnsi="Calibri"/>
      <w:szCs w:val="21"/>
    </w:rPr>
  </w:style>
  <w:style w:type="character" w:customStyle="1" w:styleId="apple-converted-space">
    <w:name w:val="apple-converted-space"/>
    <w:basedOn w:val="DefaultParagraphFont"/>
    <w:rsid w:val="00666971"/>
  </w:style>
  <w:style w:type="character" w:customStyle="1" w:styleId="Heading1Char">
    <w:name w:val="Heading 1 Char"/>
    <w:basedOn w:val="DefaultParagraphFont"/>
    <w:link w:val="Heading1"/>
    <w:uiPriority w:val="9"/>
    <w:rsid w:val="00720C2A"/>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720C2A"/>
  </w:style>
  <w:style w:type="character" w:customStyle="1" w:styleId="Heading2Char">
    <w:name w:val="Heading 2 Char"/>
    <w:basedOn w:val="DefaultParagraphFont"/>
    <w:link w:val="Heading2"/>
    <w:uiPriority w:val="9"/>
    <w:rsid w:val="00471634"/>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4716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9861">
      <w:bodyDiv w:val="1"/>
      <w:marLeft w:val="0"/>
      <w:marRight w:val="0"/>
      <w:marTop w:val="0"/>
      <w:marBottom w:val="0"/>
      <w:divBdr>
        <w:top w:val="none" w:sz="0" w:space="0" w:color="auto"/>
        <w:left w:val="none" w:sz="0" w:space="0" w:color="auto"/>
        <w:bottom w:val="none" w:sz="0" w:space="0" w:color="auto"/>
        <w:right w:val="none" w:sz="0" w:space="0" w:color="auto"/>
      </w:divBdr>
    </w:div>
    <w:div w:id="1964192089">
      <w:bodyDiv w:val="1"/>
      <w:marLeft w:val="0"/>
      <w:marRight w:val="0"/>
      <w:marTop w:val="0"/>
      <w:marBottom w:val="0"/>
      <w:divBdr>
        <w:top w:val="none" w:sz="0" w:space="0" w:color="auto"/>
        <w:left w:val="none" w:sz="0" w:space="0" w:color="auto"/>
        <w:bottom w:val="none" w:sz="0" w:space="0" w:color="auto"/>
        <w:right w:val="none" w:sz="0" w:space="0" w:color="auto"/>
      </w:divBdr>
    </w:div>
    <w:div w:id="2075619029">
      <w:bodyDiv w:val="1"/>
      <w:marLeft w:val="0"/>
      <w:marRight w:val="0"/>
      <w:marTop w:val="0"/>
      <w:marBottom w:val="0"/>
      <w:divBdr>
        <w:top w:val="none" w:sz="0" w:space="0" w:color="auto"/>
        <w:left w:val="none" w:sz="0" w:space="0" w:color="auto"/>
        <w:bottom w:val="none" w:sz="0" w:space="0" w:color="auto"/>
        <w:right w:val="none" w:sz="0" w:space="0" w:color="auto"/>
      </w:divBdr>
      <w:divsChild>
        <w:div w:id="441848373">
          <w:marLeft w:val="0"/>
          <w:marRight w:val="0"/>
          <w:marTop w:val="0"/>
          <w:marBottom w:val="0"/>
          <w:divBdr>
            <w:top w:val="none" w:sz="0" w:space="0" w:color="auto"/>
            <w:left w:val="none" w:sz="0" w:space="0" w:color="auto"/>
            <w:bottom w:val="none" w:sz="0" w:space="0" w:color="auto"/>
            <w:right w:val="none" w:sz="0" w:space="0" w:color="auto"/>
          </w:divBdr>
          <w:divsChild>
            <w:div w:id="800414850">
              <w:marLeft w:val="0"/>
              <w:marRight w:val="0"/>
              <w:marTop w:val="0"/>
              <w:marBottom w:val="0"/>
              <w:divBdr>
                <w:top w:val="none" w:sz="0" w:space="0" w:color="auto"/>
                <w:left w:val="none" w:sz="0" w:space="0" w:color="auto"/>
                <w:bottom w:val="none" w:sz="0" w:space="0" w:color="auto"/>
                <w:right w:val="none" w:sz="0" w:space="0" w:color="auto"/>
              </w:divBdr>
              <w:divsChild>
                <w:div w:id="869756150">
                  <w:marLeft w:val="0"/>
                  <w:marRight w:val="0"/>
                  <w:marTop w:val="0"/>
                  <w:marBottom w:val="0"/>
                  <w:divBdr>
                    <w:top w:val="none" w:sz="0" w:space="0" w:color="auto"/>
                    <w:left w:val="none" w:sz="0" w:space="0" w:color="auto"/>
                    <w:bottom w:val="none" w:sz="0" w:space="0" w:color="auto"/>
                    <w:right w:val="none" w:sz="0" w:space="0" w:color="auto"/>
                  </w:divBdr>
                  <w:divsChild>
                    <w:div w:id="711812118">
                      <w:marLeft w:val="0"/>
                      <w:marRight w:val="0"/>
                      <w:marTop w:val="0"/>
                      <w:marBottom w:val="0"/>
                      <w:divBdr>
                        <w:top w:val="none" w:sz="0" w:space="0" w:color="auto"/>
                        <w:left w:val="none" w:sz="0" w:space="0" w:color="auto"/>
                        <w:bottom w:val="none" w:sz="0" w:space="0" w:color="auto"/>
                        <w:right w:val="none" w:sz="0" w:space="0" w:color="auto"/>
                      </w:divBdr>
                      <w:divsChild>
                        <w:div w:id="643586289">
                          <w:marLeft w:val="0"/>
                          <w:marRight w:val="0"/>
                          <w:marTop w:val="0"/>
                          <w:marBottom w:val="0"/>
                          <w:divBdr>
                            <w:top w:val="none" w:sz="0" w:space="0" w:color="auto"/>
                            <w:left w:val="none" w:sz="0" w:space="0" w:color="auto"/>
                            <w:bottom w:val="none" w:sz="0" w:space="0" w:color="auto"/>
                            <w:right w:val="none" w:sz="0" w:space="0" w:color="auto"/>
                          </w:divBdr>
                          <w:divsChild>
                            <w:div w:id="39598572">
                              <w:marLeft w:val="0"/>
                              <w:marRight w:val="0"/>
                              <w:marTop w:val="0"/>
                              <w:marBottom w:val="0"/>
                              <w:divBdr>
                                <w:top w:val="none" w:sz="0" w:space="0" w:color="auto"/>
                                <w:left w:val="none" w:sz="0" w:space="0" w:color="auto"/>
                                <w:bottom w:val="none" w:sz="0" w:space="0" w:color="auto"/>
                                <w:right w:val="none" w:sz="0" w:space="0" w:color="auto"/>
                              </w:divBdr>
                              <w:divsChild>
                                <w:div w:id="2125348792">
                                  <w:marLeft w:val="0"/>
                                  <w:marRight w:val="0"/>
                                  <w:marTop w:val="0"/>
                                  <w:marBottom w:val="150"/>
                                  <w:divBdr>
                                    <w:top w:val="none" w:sz="0" w:space="0" w:color="auto"/>
                                    <w:left w:val="none" w:sz="0" w:space="0" w:color="auto"/>
                                    <w:bottom w:val="none" w:sz="0" w:space="0" w:color="auto"/>
                                    <w:right w:val="none" w:sz="0" w:space="0" w:color="auto"/>
                                  </w:divBdr>
                                  <w:divsChild>
                                    <w:div w:id="1656110454">
                                      <w:marLeft w:val="0"/>
                                      <w:marRight w:val="0"/>
                                      <w:marTop w:val="0"/>
                                      <w:marBottom w:val="0"/>
                                      <w:divBdr>
                                        <w:top w:val="none" w:sz="0" w:space="0" w:color="auto"/>
                                        <w:left w:val="none" w:sz="0" w:space="0" w:color="auto"/>
                                        <w:bottom w:val="none" w:sz="0" w:space="0" w:color="auto"/>
                                        <w:right w:val="none" w:sz="0" w:space="0" w:color="auto"/>
                                      </w:divBdr>
                                      <w:divsChild>
                                        <w:div w:id="191919972">
                                          <w:marLeft w:val="0"/>
                                          <w:marRight w:val="0"/>
                                          <w:marTop w:val="0"/>
                                          <w:marBottom w:val="0"/>
                                          <w:divBdr>
                                            <w:top w:val="none" w:sz="0" w:space="0" w:color="auto"/>
                                            <w:left w:val="none" w:sz="0" w:space="0" w:color="auto"/>
                                            <w:bottom w:val="none" w:sz="0" w:space="0" w:color="auto"/>
                                            <w:right w:val="none" w:sz="0" w:space="0" w:color="auto"/>
                                          </w:divBdr>
                                          <w:divsChild>
                                            <w:div w:id="452402975">
                                              <w:marLeft w:val="188"/>
                                              <w:marRight w:val="100"/>
                                              <w:marTop w:val="250"/>
                                              <w:marBottom w:val="0"/>
                                              <w:divBdr>
                                                <w:top w:val="none" w:sz="0" w:space="0" w:color="auto"/>
                                                <w:left w:val="none" w:sz="0" w:space="0" w:color="auto"/>
                                                <w:bottom w:val="none" w:sz="0" w:space="0" w:color="auto"/>
                                                <w:right w:val="none" w:sz="0" w:space="0" w:color="auto"/>
                                              </w:divBdr>
                                              <w:divsChild>
                                                <w:div w:id="1885798694">
                                                  <w:marLeft w:val="0"/>
                                                  <w:marRight w:val="0"/>
                                                  <w:marTop w:val="0"/>
                                                  <w:marBottom w:val="0"/>
                                                  <w:divBdr>
                                                    <w:top w:val="none" w:sz="0" w:space="0" w:color="auto"/>
                                                    <w:left w:val="none" w:sz="0" w:space="0" w:color="auto"/>
                                                    <w:bottom w:val="none" w:sz="0" w:space="0" w:color="auto"/>
                                                    <w:right w:val="none" w:sz="0" w:space="0" w:color="auto"/>
                                                  </w:divBdr>
                                                  <w:divsChild>
                                                    <w:div w:id="9091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8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e.k12.ms.us/OSA/MAP/parent-resourc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de.k12.ms.us/OSA/MAP/parent-resourc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JKalahar</dc:creator>
  <cp:lastModifiedBy>Administrator</cp:lastModifiedBy>
  <cp:revision>2</cp:revision>
  <cp:lastPrinted>2014-06-04T13:02:00Z</cp:lastPrinted>
  <dcterms:created xsi:type="dcterms:W3CDTF">2016-05-24T20:49:00Z</dcterms:created>
  <dcterms:modified xsi:type="dcterms:W3CDTF">2016-05-24T20:49:00Z</dcterms:modified>
</cp:coreProperties>
</file>